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FD" w:rsidRDefault="00D823F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823FD" w:rsidRDefault="00D823FD">
      <w:pPr>
        <w:pStyle w:val="ConsPlusNormal"/>
        <w:jc w:val="both"/>
        <w:outlineLvl w:val="0"/>
      </w:pPr>
    </w:p>
    <w:p w:rsidR="00D823FD" w:rsidRDefault="00D823FD">
      <w:pPr>
        <w:pStyle w:val="ConsPlusTitle"/>
        <w:jc w:val="center"/>
      </w:pPr>
      <w:r>
        <w:t>МИНИСТЕРСТВО ФИНАНСОВ РОССИЙСКОЙ ФЕДЕРАЦИИ</w:t>
      </w:r>
    </w:p>
    <w:p w:rsidR="00D823FD" w:rsidRDefault="00D823FD">
      <w:pPr>
        <w:pStyle w:val="ConsPlusTitle"/>
        <w:jc w:val="center"/>
      </w:pPr>
      <w:r>
        <w:t>N 24-01-06/14509</w:t>
      </w:r>
    </w:p>
    <w:p w:rsidR="00D823FD" w:rsidRDefault="00D823FD">
      <w:pPr>
        <w:pStyle w:val="ConsPlusTitle"/>
        <w:jc w:val="center"/>
      </w:pPr>
    </w:p>
    <w:p w:rsidR="00D823FD" w:rsidRDefault="00D823FD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D823FD" w:rsidRDefault="00D823FD">
      <w:pPr>
        <w:pStyle w:val="ConsPlusTitle"/>
        <w:jc w:val="center"/>
      </w:pPr>
      <w:r>
        <w:t>N ЕВ-15600/08</w:t>
      </w:r>
    </w:p>
    <w:p w:rsidR="00D823FD" w:rsidRDefault="00D823FD">
      <w:pPr>
        <w:pStyle w:val="ConsPlusTitle"/>
        <w:jc w:val="center"/>
      </w:pPr>
    </w:p>
    <w:p w:rsidR="00D823FD" w:rsidRDefault="00D823FD">
      <w:pPr>
        <w:pStyle w:val="ConsPlusTitle"/>
        <w:jc w:val="center"/>
      </w:pPr>
      <w:r>
        <w:t>ПИСЬМО</w:t>
      </w:r>
    </w:p>
    <w:p w:rsidR="00D823FD" w:rsidRDefault="00D823FD">
      <w:pPr>
        <w:pStyle w:val="ConsPlusTitle"/>
        <w:jc w:val="center"/>
      </w:pPr>
      <w:r>
        <w:t>от 2 марта 2021 года</w:t>
      </w:r>
    </w:p>
    <w:p w:rsidR="00D823FD" w:rsidRDefault="00D823FD">
      <w:pPr>
        <w:pStyle w:val="ConsPlusTitle"/>
        <w:jc w:val="center"/>
      </w:pPr>
    </w:p>
    <w:p w:rsidR="00D823FD" w:rsidRDefault="00D823FD">
      <w:pPr>
        <w:pStyle w:val="ConsPlusTitle"/>
        <w:jc w:val="center"/>
      </w:pPr>
      <w:r>
        <w:t>О ПОЗИЦИИ</w:t>
      </w:r>
    </w:p>
    <w:p w:rsidR="00D823FD" w:rsidRDefault="00D823FD">
      <w:pPr>
        <w:pStyle w:val="ConsPlusTitle"/>
        <w:jc w:val="center"/>
      </w:pPr>
      <w:r>
        <w:t>МИНФИНА РОССИИ И МИНПРОМТОРГА РОССИИ ПО ВОПРОСУ</w:t>
      </w:r>
    </w:p>
    <w:p w:rsidR="00D823FD" w:rsidRDefault="00D823FD">
      <w:pPr>
        <w:pStyle w:val="ConsPlusTitle"/>
        <w:jc w:val="center"/>
      </w:pPr>
      <w:r>
        <w:t>ОСУЩЕСТВЛЕНИЯ ЗАКУПОК ТЕКСТИЛЬНЫХ ИЗДЕЛИЙ, ОДЕЖДЫ И МЯГКОГО</w:t>
      </w:r>
    </w:p>
    <w:p w:rsidR="00D823FD" w:rsidRDefault="00D823FD">
      <w:pPr>
        <w:pStyle w:val="ConsPlusTitle"/>
        <w:jc w:val="center"/>
      </w:pPr>
      <w:r>
        <w:t>ИНВЕНТАРЯ МНОГОРАЗОВОГО ИСПОЛЬЗОВАНИЯ</w:t>
      </w:r>
    </w:p>
    <w:p w:rsidR="00D823FD" w:rsidRDefault="00D823FD">
      <w:pPr>
        <w:pStyle w:val="ConsPlusNormal"/>
        <w:jc w:val="both"/>
      </w:pPr>
    </w:p>
    <w:p w:rsidR="00D823FD" w:rsidRDefault="00D823FD">
      <w:pPr>
        <w:pStyle w:val="ConsPlusNormal"/>
        <w:ind w:firstLine="540"/>
        <w:jc w:val="both"/>
      </w:pPr>
      <w:r>
        <w:t>По вопросам осуществления закупок текстильных изделий, одежды (в том числе медицинской) и мягкого инвентаря многоразового использования (далее - текстиль и мягкий инвентарь многоразового использования) Минфин России и Минпромторг России сообщают следующее.</w:t>
      </w:r>
    </w:p>
    <w:p w:rsidR="00D823FD" w:rsidRDefault="00D823FD">
      <w:pPr>
        <w:pStyle w:val="ConsPlusNormal"/>
        <w:spacing w:before="220"/>
        <w:ind w:firstLine="540"/>
        <w:jc w:val="both"/>
      </w:pPr>
      <w:proofErr w:type="gramStart"/>
      <w:r>
        <w:t xml:space="preserve">Согласно положениям </w:t>
      </w:r>
      <w:hyperlink r:id="rId6" w:history="1">
        <w:r>
          <w:rPr>
            <w:color w:val="0000FF"/>
          </w:rPr>
          <w:t>статьи 12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государственные органы, органы управления государственными внебюджетными фондами, муниципальные органы, казенные учреждения, иные юридические лица в случаях, установленных </w:t>
      </w:r>
      <w:hyperlink r:id="rId7" w:history="1">
        <w:r>
          <w:rPr>
            <w:color w:val="0000FF"/>
          </w:rPr>
          <w:t>Законом</w:t>
        </w:r>
      </w:hyperlink>
      <w:r>
        <w:t xml:space="preserve"> N 44-ФЗ, при планировании и осуществлении закупок должны исходить из</w:t>
      </w:r>
      <w:proofErr w:type="gramEnd"/>
      <w:r>
        <w:t xml:space="preserve"> необходимости достижения заданных результатов.</w:t>
      </w:r>
    </w:p>
    <w:p w:rsidR="00D823FD" w:rsidRDefault="00D823FD">
      <w:pPr>
        <w:pStyle w:val="ConsPlusNormal"/>
        <w:spacing w:before="220"/>
        <w:ind w:firstLine="540"/>
        <w:jc w:val="both"/>
      </w:pPr>
      <w:r>
        <w:t xml:space="preserve">Определение объекта закупки осуществляется заказчиком самостоятельно с учетом его потребностей и в соответствии с положениями </w:t>
      </w:r>
      <w:hyperlink r:id="rId8" w:history="1">
        <w:r>
          <w:rPr>
            <w:color w:val="0000FF"/>
          </w:rPr>
          <w:t>Закона</w:t>
        </w:r>
      </w:hyperlink>
      <w:r>
        <w:t xml:space="preserve"> N 44-ФЗ.</w:t>
      </w:r>
    </w:p>
    <w:p w:rsidR="00D823FD" w:rsidRDefault="00D823FD">
      <w:pPr>
        <w:pStyle w:val="ConsPlusNormal"/>
        <w:spacing w:before="220"/>
        <w:ind w:firstLine="540"/>
        <w:jc w:val="both"/>
      </w:pPr>
      <w:r>
        <w:t>Эксплуатация текстиля и мягкого инвентаря многоразового использования предполагает необходимость своевременного и надлежащего обслуживания такой продукции для сохранения ее потребительских свойств (стирка, химчистка, обработка, обеззараживание, ремонт).</w:t>
      </w:r>
    </w:p>
    <w:p w:rsidR="00D823FD" w:rsidRDefault="00D823FD">
      <w:pPr>
        <w:pStyle w:val="ConsPlusNormal"/>
        <w:spacing w:before="220"/>
        <w:ind w:firstLine="540"/>
        <w:jc w:val="both"/>
      </w:pPr>
      <w:r>
        <w:t xml:space="preserve">При этом необходимо учитывать, что в соответствии с </w:t>
      </w:r>
      <w:hyperlink r:id="rId9" w:history="1">
        <w:r>
          <w:rPr>
            <w:color w:val="0000FF"/>
          </w:rPr>
          <w:t>пунктом 2 статьи 525</w:t>
        </w:r>
      </w:hyperlink>
      <w:r>
        <w:t xml:space="preserve"> Гражданского кодекса Российской Федерации (далее - ГК РФ) к отношениям по поставке товаров для государственных или муниципальных нужд применяются правила о договоре поставки. </w:t>
      </w:r>
      <w:hyperlink r:id="rId10" w:history="1">
        <w:r>
          <w:rPr>
            <w:color w:val="0000FF"/>
          </w:rPr>
          <w:t>Пунктом 1 статьи 513</w:t>
        </w:r>
      </w:hyperlink>
      <w:r>
        <w:t xml:space="preserve"> ГК РФ установлено, что покупатель (получатель) обязан совершить все необходимые действия, обеспечивающие принятие товаров, поставленных в соответствии с договором поставки.</w:t>
      </w:r>
    </w:p>
    <w:p w:rsidR="00D823FD" w:rsidRDefault="00D823FD">
      <w:pPr>
        <w:pStyle w:val="ConsPlusNormal"/>
        <w:spacing w:before="220"/>
        <w:ind w:firstLine="540"/>
        <w:jc w:val="both"/>
      </w:pPr>
      <w:r>
        <w:t>При поставке товара право собственности на поставленную продукцию переходит к заказчику, что требует наличия у заказчика соответствующих специализированных мощностей и оборудования для обслуживания закупленных изделий либо привлечения заказчиком в этих целях услуг сторонних специализированных организаций. Заказчик ведет предусмотренный действующим законодательством Российской Федерации учет поставленной и принятой продукции и несет необходимые расходы, связанные с ее хранением и содержанием. При этом замена товара, в том числе ставшего в процессе эксплуатации непригодным для дальнейшего использования, может быть осуществлена только по результатам закупки нового товара на основании нового договора.</w:t>
      </w:r>
    </w:p>
    <w:p w:rsidR="00D823FD" w:rsidRDefault="00D823FD">
      <w:pPr>
        <w:pStyle w:val="ConsPlusNormal"/>
        <w:spacing w:before="220"/>
        <w:ind w:firstLine="540"/>
        <w:jc w:val="both"/>
      </w:pPr>
      <w:r>
        <w:t xml:space="preserve">Аренда (прокат) текстиля и мягкого инвентаря позволяет заказчикам передать функцию обеспечения продукцией многоразового использования организациям, обладающим </w:t>
      </w:r>
      <w:r>
        <w:lastRenderedPageBreak/>
        <w:t>необходимым оборудованием и компетенциями по оказанию комплекса сервисных услуг по предоставлению и обслуживанию указанной продукции, включая замену изделий, непригодных для дальнейшей эксплуатации.</w:t>
      </w:r>
    </w:p>
    <w:p w:rsidR="00D823FD" w:rsidRDefault="00D823FD">
      <w:pPr>
        <w:pStyle w:val="ConsPlusNormal"/>
        <w:spacing w:before="220"/>
        <w:ind w:firstLine="540"/>
        <w:jc w:val="both"/>
      </w:pPr>
      <w:proofErr w:type="gramStart"/>
      <w:r>
        <w:t xml:space="preserve">В случае заключения контракта на оказание услуг по предоставлению текстиля и мягкого инвентаря многоразового использования в аренду (прокат) такая продукция в соответствии с </w:t>
      </w:r>
      <w:hyperlink r:id="rId11" w:history="1">
        <w:r>
          <w:rPr>
            <w:color w:val="0000FF"/>
          </w:rPr>
          <w:t>пунктом 1 статьи 606</w:t>
        </w:r>
      </w:hyperlink>
      <w:r>
        <w:t xml:space="preserve"> ГК РФ предоставляется заказчику только во временное владение и пользование или во временное пользование, при этом право собственности в отношении ее у заказчика не возникает.</w:t>
      </w:r>
      <w:proofErr w:type="gramEnd"/>
    </w:p>
    <w:p w:rsidR="00D823FD" w:rsidRDefault="00D823FD">
      <w:pPr>
        <w:pStyle w:val="ConsPlusNormal"/>
        <w:spacing w:before="220"/>
        <w:ind w:firstLine="540"/>
        <w:jc w:val="both"/>
      </w:pPr>
      <w:r>
        <w:t>Таким образом, потребность в текстиле и мягком инвентаре многоразового использования с учетом потребностей заказчика и имеющихся условий исполнения контракта может быть реализована путем заключения контракта:</w:t>
      </w:r>
    </w:p>
    <w:p w:rsidR="00D823FD" w:rsidRDefault="00D823FD">
      <w:pPr>
        <w:pStyle w:val="ConsPlusNormal"/>
        <w:spacing w:before="220"/>
        <w:ind w:firstLine="540"/>
        <w:jc w:val="both"/>
      </w:pPr>
      <w:r>
        <w:t>на поставку такой продукции (с последующим заключением контрактов по дальнейшему ее обслуживанию (стирке, ремонту и т.д.) или самостоятельному обслуживанию товаров при наличии необходимых трудовых и материальных ресурсов);</w:t>
      </w:r>
    </w:p>
    <w:p w:rsidR="00D823FD" w:rsidRDefault="00D823FD">
      <w:pPr>
        <w:pStyle w:val="ConsPlusNormal"/>
        <w:spacing w:before="220"/>
        <w:ind w:firstLine="540"/>
        <w:jc w:val="both"/>
      </w:pPr>
      <w:r>
        <w:t>на оказание услуг по предоставлению такой продукции в аренду (прокат) (в том числе с включением условия по ее содержанию и замене в процессе эксплуатации заказчиком в течение срока, определенного условиями такого контракта).</w:t>
      </w:r>
    </w:p>
    <w:p w:rsidR="00D823FD" w:rsidRDefault="00D823FD">
      <w:pPr>
        <w:pStyle w:val="ConsPlusNormal"/>
        <w:spacing w:before="220"/>
        <w:ind w:firstLine="540"/>
        <w:jc w:val="both"/>
      </w:pPr>
      <w:r>
        <w:t>При этом имеющаяся практика осуществления закупок текстиля и мягкого инвентаря многоразового использования путем заключения контракта на оказание услуг по предоставлению такой продукции в аренду (прокат) свидетельствует о том, что такая форма закупки способствует сокращению расходов на стирку, обработку и ремонт продукции многоразового использования.</w:t>
      </w:r>
    </w:p>
    <w:p w:rsidR="00D823FD" w:rsidRDefault="00D823FD">
      <w:pPr>
        <w:pStyle w:val="ConsPlusNormal"/>
        <w:spacing w:before="220"/>
        <w:ind w:firstLine="540"/>
        <w:jc w:val="both"/>
      </w:pPr>
      <w:r>
        <w:t>В целях обеспечения эффективного расходования бюджетных сре</w:t>
      </w:r>
      <w:proofErr w:type="gramStart"/>
      <w:r>
        <w:t>дств в сл</w:t>
      </w:r>
      <w:proofErr w:type="gramEnd"/>
      <w:r>
        <w:t xml:space="preserve">учае, если количество требуемых заказчику текстиля и мягкого инвентаря многоразового использования невозможно определить, положениями </w:t>
      </w:r>
      <w:hyperlink r:id="rId12" w:history="1">
        <w:r>
          <w:rPr>
            <w:color w:val="0000FF"/>
          </w:rPr>
          <w:t>Закона</w:t>
        </w:r>
      </w:hyperlink>
      <w:r>
        <w:t xml:space="preserve"> N 44-ФЗ предусмотрено осуществление закупки по цене единицы товара, услуги.</w:t>
      </w:r>
    </w:p>
    <w:p w:rsidR="00D823FD" w:rsidRDefault="00D823FD">
      <w:pPr>
        <w:pStyle w:val="ConsPlusNormal"/>
        <w:jc w:val="both"/>
      </w:pPr>
    </w:p>
    <w:p w:rsidR="00D823FD" w:rsidRDefault="00D823FD">
      <w:pPr>
        <w:pStyle w:val="ConsPlusNormal"/>
        <w:jc w:val="right"/>
      </w:pPr>
      <w:r>
        <w:t>Заместитель Министра Финансов</w:t>
      </w:r>
    </w:p>
    <w:p w:rsidR="00D823FD" w:rsidRDefault="00D823FD">
      <w:pPr>
        <w:pStyle w:val="ConsPlusNormal"/>
        <w:jc w:val="right"/>
      </w:pPr>
      <w:r>
        <w:t>Российской Федерации</w:t>
      </w:r>
    </w:p>
    <w:p w:rsidR="00D823FD" w:rsidRDefault="00D823FD">
      <w:pPr>
        <w:pStyle w:val="ConsPlusNormal"/>
        <w:jc w:val="right"/>
      </w:pPr>
      <w:r>
        <w:t>А.М.ЛАВРОВ</w:t>
      </w:r>
    </w:p>
    <w:p w:rsidR="00D823FD" w:rsidRDefault="00D823FD">
      <w:pPr>
        <w:pStyle w:val="ConsPlusNormal"/>
        <w:jc w:val="both"/>
      </w:pPr>
    </w:p>
    <w:p w:rsidR="00D823FD" w:rsidRDefault="00D823FD">
      <w:pPr>
        <w:pStyle w:val="ConsPlusNormal"/>
        <w:jc w:val="right"/>
      </w:pPr>
      <w:r>
        <w:t>Статс-секретарь -</w:t>
      </w:r>
    </w:p>
    <w:p w:rsidR="00D823FD" w:rsidRDefault="00D823FD">
      <w:pPr>
        <w:pStyle w:val="ConsPlusNormal"/>
        <w:jc w:val="right"/>
      </w:pPr>
      <w:r>
        <w:t>заместитель Министра промышленности</w:t>
      </w:r>
    </w:p>
    <w:p w:rsidR="00D823FD" w:rsidRDefault="00D823FD">
      <w:pPr>
        <w:pStyle w:val="ConsPlusNormal"/>
        <w:jc w:val="right"/>
      </w:pPr>
      <w:r>
        <w:t>и торговли Российской Федерации</w:t>
      </w:r>
    </w:p>
    <w:p w:rsidR="00D823FD" w:rsidRDefault="00D823FD">
      <w:pPr>
        <w:pStyle w:val="ConsPlusNormal"/>
        <w:jc w:val="right"/>
      </w:pPr>
      <w:r>
        <w:t>В.Л.ЕВТУХОВ</w:t>
      </w:r>
    </w:p>
    <w:p w:rsidR="00D823FD" w:rsidRDefault="00D823FD">
      <w:pPr>
        <w:pStyle w:val="ConsPlusNormal"/>
        <w:jc w:val="both"/>
      </w:pPr>
    </w:p>
    <w:p w:rsidR="00D823FD" w:rsidRDefault="00D823FD">
      <w:pPr>
        <w:pStyle w:val="ConsPlusNormal"/>
        <w:jc w:val="both"/>
      </w:pPr>
    </w:p>
    <w:p w:rsidR="00D823FD" w:rsidRDefault="00D823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46BC" w:rsidRDefault="001546BC">
      <w:bookmarkStart w:id="0" w:name="_GoBack"/>
      <w:bookmarkEnd w:id="0"/>
    </w:p>
    <w:sectPr w:rsidR="001546BC" w:rsidSect="0018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FD"/>
    <w:rsid w:val="001546BC"/>
    <w:rsid w:val="00D8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2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2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2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2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9FE13AB69793DADFA2A0DB7AD59E5735125C5D9331BCF6147640CF7C4356D4CF1A44E5A189C07D7480BAD7AD109694BEC891D08B7ABCB9y2r3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FE13AB69793DADFA2A0DB7AD59E5735125C5D9331BCF6147640CF7C4356D4DD1A1CE9A38EDD757695EC86EBy4r4H" TargetMode="External"/><Relationship Id="rId12" Type="http://schemas.openxmlformats.org/officeDocument/2006/relationships/hyperlink" Target="consultantplus://offline/ref=DF9FE13AB69793DADFA2A0DB7AD59E5735125C5D9331BCF6147640CF7C4356D4CF1A44E5A08ECB7E26DAAAD3E4479C88B9D28FD6957AyBr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9FE13AB69793DADFA2A0DB7AD59E5735125C5D9331BCF6147640CF7C4356D4CF1A44E5A189C2757A80BAD7AD109694BEC891D08B7ABCB9y2r3H" TargetMode="External"/><Relationship Id="rId11" Type="http://schemas.openxmlformats.org/officeDocument/2006/relationships/hyperlink" Target="consultantplus://offline/ref=DF9FE13AB69793DADFA2A0DB7AD59E57351357509233BCF6147640CF7C4356D4CF1A44E5A189C5707480BAD7AD109694BEC891D08B7ABCB9y2r3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DF9FE13AB69793DADFA2A0DB7AD59E57351357509233BCF6147640CF7C4356D4CF1A44E5A189C17D7280BAD7AD109694BEC891D08B7ABCB9y2r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9FE13AB69793DADFA2A0DB7AD59E57351357509233BCF6147640CF7C4356D4CF1A44E5A18BCB777780BAD7AD109694BEC891D08B7ABCB9y2r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2021-04-27T07:43:00Z</dcterms:created>
  <dcterms:modified xsi:type="dcterms:W3CDTF">2021-04-27T07:43:00Z</dcterms:modified>
</cp:coreProperties>
</file>